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 w:color="auto" w:fill="4F81BD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/>
          <w:b/>
          <w:color w:val="FFFFFF"/>
          <w:sz w:val="28"/>
          <w:szCs w:val="28"/>
          <w:lang w:eastAsia="zh-CN"/>
        </w:rPr>
      </w:pPr>
      <w:bookmarkStart w:id="1" w:name="_GoBack"/>
      <w:bookmarkEnd w:id="1"/>
      <w:bookmarkStart w:id="0" w:name="_Toc405625880"/>
      <w:r>
        <w:rPr>
          <w:rFonts w:hint="eastAsia" w:ascii="宋体" w:hAnsi="宋体" w:eastAsia="宋体" w:cs="宋体"/>
          <w:b/>
          <w:bCs/>
          <w:color w:val="FFFFFF"/>
          <w:sz w:val="28"/>
          <w:szCs w:val="28"/>
          <w:lang w:eastAsia="zh-CN"/>
        </w:rPr>
        <w:t>在线</w:t>
      </w:r>
      <w:r>
        <w:rPr>
          <w:rFonts w:hint="eastAsia" w:ascii="宋体" w:hAnsi="宋体" w:cs="宋体"/>
          <w:b/>
          <w:bCs/>
          <w:color w:val="FFFFFF"/>
          <w:sz w:val="28"/>
          <w:szCs w:val="28"/>
          <w:lang w:eastAsia="zh-CN"/>
        </w:rPr>
        <w:t>自动</w:t>
      </w:r>
      <w:r>
        <w:rPr>
          <w:rFonts w:hint="eastAsia" w:ascii="宋体" w:hAnsi="宋体"/>
          <w:b/>
          <w:color w:val="FFFFFF"/>
          <w:sz w:val="28"/>
          <w:szCs w:val="28"/>
        </w:rPr>
        <w:t>点胶机</w:t>
      </w:r>
      <w:r>
        <w:rPr>
          <w:rFonts w:hint="eastAsia" w:ascii="宋体" w:hAnsi="宋体"/>
          <w:b/>
          <w:color w:val="FFFFFF"/>
          <w:sz w:val="28"/>
          <w:szCs w:val="28"/>
          <w:lang w:eastAsia="zh-CN"/>
        </w:rPr>
        <w:t>（图片仅供参考）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1.设备图片（图片仅供参考）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1563370</wp:posOffset>
            </wp:positionH>
            <wp:positionV relativeFrom="paragraph">
              <wp:posOffset>48260</wp:posOffset>
            </wp:positionV>
            <wp:extent cx="3070860" cy="2874010"/>
            <wp:effectExtent l="0" t="0" r="0" b="0"/>
            <wp:wrapTopAndBottom/>
            <wp:docPr id="13" name="图片 2" descr="C:\Users\Administrator\Desktop\只有图片\和通设备（最新）\涂覆机450.png涂覆机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C:\Users\Administrator\Desktop\只有图片\和通设备（最新）\涂覆机450.png涂覆机45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sz w:val="24"/>
          <w:szCs w:val="24"/>
          <w:lang w:val="en-US" w:eastAsia="zh-CN"/>
        </w:rPr>
        <w:t>2.</w:t>
      </w:r>
      <w:r>
        <w:rPr>
          <w:rFonts w:hint="eastAsia" w:ascii="宋体" w:hAnsi="宋体"/>
          <w:b/>
          <w:sz w:val="24"/>
          <w:szCs w:val="24"/>
          <w:lang w:eastAsia="zh-CN"/>
        </w:rPr>
        <w:t>功能</w:t>
      </w:r>
      <w:r>
        <w:rPr>
          <w:rFonts w:hint="eastAsia" w:ascii="宋体" w:hAnsi="宋体"/>
          <w:b/>
          <w:sz w:val="24"/>
          <w:szCs w:val="24"/>
        </w:rPr>
        <w:t>特点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控制部分</w:t>
      </w:r>
      <w:r>
        <w:rPr>
          <w:rFonts w:hint="eastAsia" w:ascii="宋体" w:hAnsi="宋体" w:eastAsia="宋体" w:cs="宋体"/>
          <w:sz w:val="24"/>
          <w:szCs w:val="24"/>
        </w:rPr>
        <w:t>：工控机加运动控制板卡，显示器采用17寸显示器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，操作方式采用</w:t>
      </w:r>
      <w:r>
        <w:rPr>
          <w:rFonts w:hint="eastAsia" w:ascii="宋体" w:hAnsi="宋体" w:eastAsia="宋体" w:cs="宋体"/>
          <w:sz w:val="24"/>
          <w:szCs w:val="24"/>
        </w:rPr>
        <w:t>鼠标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键盘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式</w:t>
      </w:r>
      <w:r>
        <w:rPr>
          <w:rFonts w:hint="eastAsia" w:ascii="宋体" w:hAnsi="宋体" w:eastAsia="宋体" w:cs="宋体"/>
          <w:sz w:val="24"/>
          <w:szCs w:val="24"/>
        </w:rPr>
        <w:t>控制，编程简单，操作方便；操作软件是自主开发的，维护方便。编辑工作程序时，操作者可以根据PCB板上元件之间的宽度不同而选择不同的胶阀，并可以根据PCB板上元件高低的不同任意上升下降。设备能储存所有已经编辑好的程序，操作者可以根据不同的PCB板调用相应的程序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0" w:hanging="42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机架部分</w:t>
      </w:r>
      <w:r>
        <w:rPr>
          <w:rFonts w:hint="eastAsia" w:ascii="宋体" w:hAnsi="宋体" w:eastAsia="宋体" w:cs="宋体"/>
          <w:sz w:val="24"/>
          <w:szCs w:val="24"/>
        </w:rPr>
        <w:t>：机架采用加厚型60*60方通焊接而成并时效处理，整体结构结实牢固。刚性好，硬度高，温度变形小。工作面上龙门铣床整体飞平，确保运动系统保持在稳定、精准的平台上工作，其余部分不锈钢覆盖，以防胶水腐蚀平台。钣金采用静电喷粉烤粉的工艺完成，外观精美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0" w:hanging="42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工作部分</w:t>
      </w:r>
      <w:r>
        <w:rPr>
          <w:rFonts w:hint="eastAsia" w:ascii="宋体" w:hAnsi="宋体" w:eastAsia="宋体" w:cs="宋体"/>
          <w:sz w:val="24"/>
          <w:szCs w:val="24"/>
        </w:rPr>
        <w:t>：采用滑轨、丝杆和</w:t>
      </w:r>
      <w:r>
        <w:rPr>
          <w:rFonts w:hint="eastAsia" w:ascii="宋体" w:hAnsi="宋体" w:cs="宋体"/>
          <w:sz w:val="24"/>
          <w:szCs w:val="24"/>
          <w:lang w:val="en-US" w:eastAsia="zh-CN"/>
        </w:rPr>
        <w:t>汇川</w:t>
      </w:r>
      <w:r>
        <w:rPr>
          <w:rFonts w:hint="eastAsia" w:ascii="宋体" w:hAnsi="宋体" w:eastAsia="宋体" w:cs="宋体"/>
          <w:sz w:val="24"/>
          <w:szCs w:val="24"/>
        </w:rPr>
        <w:t>伺服马达组成X.Y.Z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.U.倾斜，五</w:t>
      </w:r>
      <w:r>
        <w:rPr>
          <w:rFonts w:hint="eastAsia" w:ascii="宋体" w:hAnsi="宋体" w:eastAsia="宋体" w:cs="宋体"/>
          <w:sz w:val="24"/>
          <w:szCs w:val="24"/>
        </w:rPr>
        <w:t>轴运动平台，XYZ轴是自主开发的密封滑台，可保证设备在工作时，胶水不会附在丝杆滑轨上。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输送部分</w:t>
      </w:r>
      <w:r>
        <w:rPr>
          <w:rFonts w:hint="eastAsia" w:ascii="宋体" w:hAnsi="宋体" w:eastAsia="宋体" w:cs="宋体"/>
          <w:sz w:val="24"/>
          <w:szCs w:val="24"/>
        </w:rPr>
        <w:t>：动力使用双57步进电机，导轨加装保护条，自主开发的输送线铝材方便、美观，输送方式为</w:t>
      </w:r>
      <w:r>
        <w:rPr>
          <w:rFonts w:hint="eastAsia" w:ascii="宋体" w:hAnsi="宋体" w:cs="宋体"/>
          <w:sz w:val="24"/>
          <w:szCs w:val="24"/>
          <w:lang w:eastAsia="zh-CN"/>
        </w:rPr>
        <w:t>链条</w:t>
      </w:r>
      <w:r>
        <w:rPr>
          <w:rFonts w:hint="eastAsia" w:ascii="宋体" w:hAnsi="宋体" w:eastAsia="宋体" w:cs="宋体"/>
          <w:sz w:val="24"/>
          <w:szCs w:val="24"/>
        </w:rPr>
        <w:t>传动，输送宽度以步进马达传动的方式进行自动调节，调节精度更高，调节范围为50-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 xml:space="preserve">50毫米。 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供胶装置：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采用伺服压盘供胶，泵体采用伺服加定子转子，配备专用螺杆泵控制器，通过转速快速调节出胶量大小，胶量重复精度可达±0.01cc,实现高精度快速点胶作业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0" w:hanging="42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夹板装置：</w:t>
      </w:r>
      <w:r>
        <w:rPr>
          <w:rFonts w:hint="eastAsia" w:ascii="宋体" w:hAnsi="宋体" w:eastAsia="宋体" w:cs="宋体"/>
          <w:sz w:val="24"/>
          <w:szCs w:val="24"/>
        </w:rPr>
        <w:t>PCB板进入点胶机光眼感应停板、夹板、侧夹板，使PCB板充分固定，避免PCB板在点胶过程中出现偏移，提高点胶定位精度。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0" w:hanging="420" w:firstLineChars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照明检测部分</w:t>
      </w:r>
      <w:r>
        <w:rPr>
          <w:rFonts w:hint="eastAsia" w:ascii="宋体" w:hAnsi="宋体" w:eastAsia="宋体" w:cs="宋体"/>
          <w:sz w:val="24"/>
          <w:szCs w:val="24"/>
        </w:rPr>
        <w:t>：设备配有LED照明系统。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420" w:leftChars="0" w:hanging="420" w:firstLineChars="0"/>
        <w:jc w:val="left"/>
        <w:textAlignment w:val="auto"/>
        <w:rPr>
          <w:rFonts w:hint="default" w:ascii="宋体" w:hAnsi="宋体" w:eastAsia="宋体" w:cs="宋体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</w:rPr>
        <w:t>CCD视觉定位系统</w:t>
      </w:r>
      <w:r>
        <w:rPr>
          <w:rFonts w:hint="eastAsia" w:ascii="宋体" w:hAnsi="宋体" w:eastAsia="宋体" w:cs="宋体"/>
          <w:bCs/>
          <w:sz w:val="24"/>
          <w:szCs w:val="24"/>
        </w:rPr>
        <w:t>，通过CCD相机抓取PCB板的MARK点，来确定点胶的位置，也可通过加装CCD来读取条码功能,加装条码器读取条码或者二维码功能。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left"/>
        <w:textAlignment w:val="auto"/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.设备特点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采用工控机+运动控制卡，WINDOWS操作系统，故障声光报警及菜单显示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编程采用手动示教，操作简单快捷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采用伺服马达+滚珠丝杆驱动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X、Y、Z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U+倾斜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五</w:t>
      </w:r>
      <w:r>
        <w:rPr>
          <w:rFonts w:hint="eastAsia" w:ascii="宋体" w:hAnsi="宋体" w:eastAsia="宋体" w:cs="宋体"/>
          <w:sz w:val="24"/>
          <w:szCs w:val="24"/>
        </w:rPr>
        <w:t>轴运动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专业的硅胶压力桶，伺服压盘泵进行供胶，出胶稳定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CCD视觉定位系统，相机抓取</w:t>
      </w:r>
      <w:r>
        <w:rPr>
          <w:rFonts w:hint="eastAsia" w:ascii="宋体" w:hAnsi="宋体" w:eastAsia="宋体" w:cs="宋体"/>
          <w:bCs/>
          <w:sz w:val="24"/>
          <w:szCs w:val="24"/>
        </w:rPr>
        <w:t>PCB板的MARK点，来确定点胶的位置</w:t>
      </w:r>
      <w:r>
        <w:rPr>
          <w:rFonts w:hint="eastAsia" w:ascii="宋体" w:hAnsi="宋体" w:eastAsia="宋体" w:cs="宋体"/>
          <w:bCs/>
          <w:sz w:val="24"/>
          <w:szCs w:val="24"/>
          <w:lang w:eastAsia="zh-CN"/>
        </w:rPr>
        <w:t>，点胶更精确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LED照明系统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专用铝合金轨道及不锈钢输送链条，1段式导轨。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整体式钢制运动平台，确保运行平稳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default" w:ascii="宋体" w:hAnsi="宋体" w:eastAsia="宋体" w:cs="宋体"/>
          <w:b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配备SMEMA接口可与其它设备通讯</w:t>
      </w:r>
    </w:p>
    <w:p>
      <w:pPr>
        <w:numPr>
          <w:ilvl w:val="0"/>
          <w:numId w:val="0"/>
        </w:numPr>
        <w:spacing w:line="240" w:lineRule="auto"/>
        <w:ind w:leftChars="0"/>
        <w:jc w:val="both"/>
        <w:rPr>
          <w:rFonts w:hint="eastAsia" w:ascii="宋体" w:hAnsi="宋体" w:eastAsia="宋体" w:cs="宋体"/>
          <w:bCs/>
          <w:sz w:val="24"/>
          <w:szCs w:val="24"/>
          <w:lang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2473325</wp:posOffset>
            </wp:positionH>
            <wp:positionV relativeFrom="paragraph">
              <wp:posOffset>174625</wp:posOffset>
            </wp:positionV>
            <wp:extent cx="3841750" cy="5812790"/>
            <wp:effectExtent l="0" t="0" r="6350" b="16510"/>
            <wp:wrapSquare wrapText="bothSides"/>
            <wp:docPr id="2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rcRect t="2113"/>
                    <a:stretch>
                      <a:fillRect/>
                    </a:stretch>
                  </pic:blipFill>
                  <pic:spPr>
                    <a:xfrm>
                      <a:off x="0" y="0"/>
                      <a:ext cx="3841750" cy="581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173990</wp:posOffset>
            </wp:positionV>
            <wp:extent cx="2259330" cy="5816600"/>
            <wp:effectExtent l="0" t="0" r="7620" b="12700"/>
            <wp:wrapSquare wrapText="bothSides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9330" cy="581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rPr>
          <w:rFonts w:hint="eastAsia" w:ascii="宋体" w:hAnsi="宋体"/>
          <w:b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b/>
          <w:sz w:val="24"/>
          <w:szCs w:val="24"/>
        </w:rPr>
        <w:t>技术参数</w:t>
      </w:r>
    </w:p>
    <w:tbl>
      <w:tblPr>
        <w:tblStyle w:val="12"/>
        <w:tblW w:w="99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2565"/>
        <w:gridCol w:w="5010"/>
        <w:gridCol w:w="12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参数及说明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本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数</w:t>
            </w: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HT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D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-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外型尺寸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00*1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00*1766(mm)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机身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重量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0kg 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控制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系统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工控机+运动控制卡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运行软件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和通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点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胶机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控制软件+ Windows系统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编程方式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Style w:val="27"/>
                <w:rFonts w:hint="eastAsia" w:ascii="宋体" w:hAnsi="宋体" w:eastAsia="宋体" w:cs="宋体"/>
                <w:sz w:val="24"/>
                <w:szCs w:val="24"/>
              </w:rPr>
              <w:t>编程过程有轨迹导图，可用鼠标键盘加快编程速度；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驱动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方式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伺服马达+滚珠丝杆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轨道数量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一段式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运输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输送高度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900±20mm 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输送速度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2-5m/min 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传送方向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L→R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sym w:font="Wingdings 2" w:char="0052"/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R→L□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链条类型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5B带挡片加长销不锈钢链条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运输最大负载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约20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kg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轴数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五轴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Z轴阀体数量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1个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Z轴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阀体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配置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高压回吸阀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旋转角度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~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180°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倾斜角度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0~±90°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定位精度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±0.02mm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重复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定位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精度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±0.02mm 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X/Y轴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最大移动速度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800mm/秒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Z轴最大移动速度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300mm/秒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X、Y轴行程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50mm 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Y轴调幅范围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50~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50mm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调幅方式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电动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调幅速度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250mm/min 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元件最大高度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输送面上下各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0mm 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PCB边缘空间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≥5mm 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供料系统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2600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sym w:font="Wingdings 2" w:char="0052"/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气源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0.4-0.6Mpa 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电源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AC220V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50～60HZ 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总功率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KW 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通讯端口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标准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SMEMA接口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压板装置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标配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废液回收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标配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外观颜色</w:t>
            </w:r>
          </w:p>
        </w:tc>
        <w:tc>
          <w:tcPr>
            <w:tcW w:w="50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电脑白</w:t>
            </w:r>
          </w:p>
        </w:tc>
        <w:tc>
          <w:tcPr>
            <w:tcW w:w="12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restart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选配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功能</w:t>
            </w:r>
          </w:p>
        </w:tc>
        <w:tc>
          <w:tcPr>
            <w:tcW w:w="2565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扫码系统</w:t>
            </w:r>
          </w:p>
        </w:tc>
        <w:tc>
          <w:tcPr>
            <w:tcW w:w="501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需要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不需要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sym w:font="Wingdings 2" w:char="0052"/>
            </w:r>
          </w:p>
        </w:tc>
        <w:tc>
          <w:tcPr>
            <w:tcW w:w="129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565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CCD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视觉定位系统</w:t>
            </w:r>
          </w:p>
        </w:tc>
        <w:tc>
          <w:tcPr>
            <w:tcW w:w="501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需要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不需要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sym w:font="Wingdings 2" w:char="0052"/>
            </w:r>
          </w:p>
        </w:tc>
        <w:tc>
          <w:tcPr>
            <w:tcW w:w="129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565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低液位报警系统</w:t>
            </w:r>
          </w:p>
        </w:tc>
        <w:tc>
          <w:tcPr>
            <w:tcW w:w="501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需要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不需要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sym w:font="Wingdings 2" w:char="0052"/>
            </w:r>
          </w:p>
        </w:tc>
        <w:tc>
          <w:tcPr>
            <w:tcW w:w="129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565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MES监控系统</w:t>
            </w:r>
          </w:p>
        </w:tc>
        <w:tc>
          <w:tcPr>
            <w:tcW w:w="501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需要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不需要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sym w:font="Wingdings 2" w:char="0052"/>
            </w:r>
          </w:p>
        </w:tc>
        <w:tc>
          <w:tcPr>
            <w:tcW w:w="129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565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UPS不间断电源</w:t>
            </w:r>
          </w:p>
        </w:tc>
        <w:tc>
          <w:tcPr>
            <w:tcW w:w="501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需要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 xml:space="preserve">     不需要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sym w:font="Wingdings 2" w:char="0052"/>
            </w:r>
          </w:p>
        </w:tc>
        <w:tc>
          <w:tcPr>
            <w:tcW w:w="129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2" w:type="dxa"/>
            <w:vMerge w:val="continue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565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底部回板系统</w:t>
            </w:r>
          </w:p>
        </w:tc>
        <w:tc>
          <w:tcPr>
            <w:tcW w:w="501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需要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 xml:space="preserve">     不需要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sym w:font="Wingdings 2" w:char="0052"/>
            </w:r>
          </w:p>
        </w:tc>
        <w:tc>
          <w:tcPr>
            <w:tcW w:w="1290" w:type="dxa"/>
            <w:shd w:val="clear" w:color="auto" w:fill="92CDDC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vertAlign w:val="baseline"/>
              </w:rPr>
            </w:pPr>
          </w:p>
        </w:tc>
      </w:tr>
    </w:tbl>
    <w:p>
      <w:pPr>
        <w:numPr>
          <w:ilvl w:val="0"/>
          <w:numId w:val="0"/>
        </w:numPr>
        <w:rPr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5.</w:t>
      </w:r>
      <w:r>
        <w:rPr>
          <w:rFonts w:hint="eastAsia" w:ascii="宋体" w:hAnsi="宋体"/>
          <w:b/>
          <w:bCs/>
          <w:sz w:val="24"/>
          <w:szCs w:val="24"/>
        </w:rPr>
        <w:t>主要零配件清单</w:t>
      </w:r>
    </w:p>
    <w:bookmarkEnd w:id="0"/>
    <w:tbl>
      <w:tblPr>
        <w:tblStyle w:val="11"/>
        <w:tblW w:w="99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3780"/>
        <w:gridCol w:w="2580"/>
        <w:gridCol w:w="2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</w:t>
            </w: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配件名称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品牌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国家/地区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控</w:t>
            </w: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制</w:t>
            </w: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及</w:t>
            </w: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电</w:t>
            </w: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器</w:t>
            </w: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工控机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海川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显示器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冠捷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鼠标</w:t>
            </w:r>
            <w:r>
              <w:rPr>
                <w:rFonts w:hint="eastAsia" w:ascii="宋体" w:hAnsi="宋体"/>
                <w:sz w:val="24"/>
                <w:lang w:eastAsia="zh-CN"/>
              </w:rPr>
              <w:t>、键盘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双飞燕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/小袋鼠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运动控制卡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固高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/恒昱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接触器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正泰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韩国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中间继电器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施耐德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继电器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施耐德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漏电保护器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正泰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开关电源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明玮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急停开关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一佳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滤波器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肯尼威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进板光眼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宜科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瑞士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限位开关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欧姆龙/松下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日本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保险座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正泰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电缆电线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国产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高柔线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国产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运</w:t>
            </w: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动</w:t>
            </w: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部</w:t>
            </w:r>
          </w:p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件</w:t>
            </w: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伺服马达</w:t>
            </w:r>
            <w:r>
              <w:rPr>
                <w:rFonts w:hint="eastAsia" w:ascii="宋体" w:hAnsi="宋体"/>
                <w:sz w:val="24"/>
                <w:lang w:eastAsia="zh-CN"/>
              </w:rPr>
              <w:t>及驱动器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汇川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不锈钢链条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定制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运输马达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雷赛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中国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滚珠丝杆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TBI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滑轨滑块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上银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台湾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65" w:type="dxa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点胶阀</w:t>
            </w:r>
          </w:p>
        </w:tc>
        <w:tc>
          <w:tcPr>
            <w:tcW w:w="2580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和通</w:t>
            </w:r>
          </w:p>
        </w:tc>
        <w:tc>
          <w:tcPr>
            <w:tcW w:w="2513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中国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7" w:h="16840"/>
      <w:pgMar w:top="1270" w:right="969" w:bottom="1100" w:left="969" w:header="283" w:footer="680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tabs>
        <w:tab w:val="left" w:pos="3705"/>
        <w:tab w:val="center" w:pos="5102"/>
      </w:tabs>
      <w:rPr>
        <w:sz w:val="22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10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htG5ckBAACa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pt6GpJieMWJ375/u3y49fl51fy&#10;OuvTB6gx7SFgYhru/IBbM/sBnZn2oKLNXyREMI7qnq/qyiERkR+tV+t1hSGBsfmC+OzxeYiQ3kpv&#10;STYaGnF8RVV+eg9pTJ1TcjXn77UxZYTG/eVAzOxhufexx2ylYT9MhPa+PSOfHiffUIeLTol551DY&#10;vCSzEWdjPxvHEPWhK1uU60G4PSZsovSWK4ywU2EcWWE3rVfeiT/vJevxl9r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qG0bl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10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keepNext w:val="0"/>
      <w:keepLines w:val="0"/>
      <w:pageBreakBefore w:val="0"/>
      <w:widowControl w:val="0"/>
      <w:pBdr>
        <w:bottom w:val="none" w:color="auto" w:sz="0" w:space="2"/>
      </w:pBdr>
      <w:kinsoku/>
      <w:wordWrap/>
      <w:overflowPunct/>
      <w:topLinePunct w:val="0"/>
      <w:autoSpaceDE/>
      <w:autoSpaceDN/>
      <w:bidi w:val="0"/>
      <w:adjustRightInd/>
      <w:snapToGrid w:val="0"/>
      <w:spacing w:line="212" w:lineRule="auto"/>
      <w:jc w:val="center"/>
      <w:textAlignment w:val="auto"/>
      <w:rPr>
        <w:rFonts w:hint="eastAsia" w:ascii="微软雅黑" w:hAnsi="微软雅黑" w:eastAsia="微软雅黑" w:cs="微软雅黑"/>
        <w:b w:val="0"/>
        <w:bCs w:val="0"/>
        <w:color w:val="1549FD"/>
        <w:sz w:val="28"/>
        <w:szCs w:val="16"/>
        <w14:textFill>
          <w14:gradFill>
            <w14:gsLst>
              <w14:gs w14:pos="0">
                <w14:srgbClr w14:val="007BD3"/>
              </w14:gs>
              <w14:gs w14:pos="100000">
                <w14:srgbClr w14:val="034373"/>
              </w14:gs>
            </w14:gsLst>
            <w14:lin w14:scaled="0"/>
          </w14:gradFill>
        </w14:textFill>
      </w:rPr>
    </w:pPr>
    <w:r>
      <w:rPr>
        <w:b w:val="0"/>
        <w:bCs w:val="0"/>
        <w:color w:val="1549FD"/>
        <w:sz w:val="32"/>
        <w:szCs w:val="32"/>
        <w14:textFill>
          <w14:gradFill>
            <w14:gsLst>
              <w14:gs w14:pos="0">
                <w14:srgbClr w14:val="007BD3"/>
              </w14:gs>
              <w14:gs w14:pos="100000">
                <w14:srgbClr w14:val="034373"/>
              </w14:gs>
            </w14:gsLst>
            <w14:lin w14:scaled="0"/>
          </w14:gradFill>
        </w14:textFill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692150</wp:posOffset>
          </wp:positionH>
          <wp:positionV relativeFrom="page">
            <wp:posOffset>207645</wp:posOffset>
          </wp:positionV>
          <wp:extent cx="873125" cy="589915"/>
          <wp:effectExtent l="0" t="0" r="3175" b="0"/>
          <wp:wrapNone/>
          <wp:docPr id="1" name="Picture 1" descr="C:\Users\Administrator.FGSS96QD5B6S0CS\Desktop\只有图片\公司图片\LOGO\特殊蓝抠图.png特殊蓝抠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Administrator.FGSS96QD5B6S0CS\Desktop\只有图片\公司图片\LOGO\特殊蓝抠图.png特殊蓝抠图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312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微软雅黑" w:hAnsi="微软雅黑" w:eastAsia="微软雅黑" w:cs="微软雅黑"/>
        <w:b w:val="0"/>
        <w:bCs w:val="0"/>
        <w:color w:val="1549FD"/>
        <w:sz w:val="32"/>
        <w:szCs w:val="32"/>
        <w14:textFill>
          <w14:gradFill>
            <w14:gsLst>
              <w14:gs w14:pos="0">
                <w14:srgbClr w14:val="007BD3"/>
              </w14:gs>
              <w14:gs w14:pos="100000">
                <w14:srgbClr w14:val="034373"/>
              </w14:gs>
            </w14:gsLst>
            <w14:lin w14:scaled="0"/>
          </w14:gradFill>
        </w14:textFill>
      </w:rPr>
      <w:t>深圳和通自动化设备有限公司</w:t>
    </w:r>
  </w:p>
  <w:p>
    <w:pPr>
      <w:pStyle w:val="9"/>
      <w:keepNext w:val="0"/>
      <w:keepLines w:val="0"/>
      <w:pageBreakBefore w:val="0"/>
      <w:widowControl w:val="0"/>
      <w:pBdr>
        <w:bottom w:val="none" w:color="auto" w:sz="0" w:space="2"/>
      </w:pBdr>
      <w:kinsoku/>
      <w:wordWrap/>
      <w:overflowPunct/>
      <w:topLinePunct w:val="0"/>
      <w:autoSpaceDE/>
      <w:autoSpaceDN/>
      <w:bidi w:val="0"/>
      <w:adjustRightInd/>
      <w:snapToGrid w:val="0"/>
      <w:spacing w:line="212" w:lineRule="auto"/>
      <w:jc w:val="center"/>
      <w:textAlignment w:val="auto"/>
      <w:rPr>
        <w:rFonts w:hint="eastAsia" w:ascii="Cambria" w:hAnsi="微软雅黑" w:eastAsia="微软雅黑" w:cs="微软雅黑"/>
        <w:b w:val="0"/>
        <w:bCs w:val="0"/>
        <w:color w:val="1549FD"/>
        <w:sz w:val="24"/>
        <w:szCs w:val="18"/>
        <w14:textFill>
          <w14:gradFill>
            <w14:gsLst>
              <w14:gs w14:pos="0">
                <w14:srgbClr w14:val="007BD3"/>
              </w14:gs>
              <w14:gs w14:pos="100000">
                <w14:srgbClr w14:val="034373"/>
              </w14:gs>
            </w14:gsLst>
            <w14:lin w14:scaled="0"/>
          </w14:gradFill>
        </w14:textFill>
      </w:rPr>
    </w:pPr>
    <w:r>
      <w:rPr>
        <w:rFonts w:hint="eastAsia" w:ascii="Cambria" w:hAnsi="微软雅黑" w:eastAsia="微软雅黑" w:cs="微软雅黑"/>
        <w:b w:val="0"/>
        <w:bCs w:val="0"/>
        <w:color w:val="1549FD"/>
        <w:sz w:val="24"/>
        <w:szCs w:val="18"/>
        <w14:textFill>
          <w14:gradFill>
            <w14:gsLst>
              <w14:gs w14:pos="0">
                <w14:srgbClr w14:val="007BD3"/>
              </w14:gs>
              <w14:gs w14:pos="100000">
                <w14:srgbClr w14:val="034373"/>
              </w14:gs>
            </w14:gsLst>
            <w14:lin w14:scaled="0"/>
          </w14:gradFill>
        </w14:textFill>
      </w:rPr>
      <w:t>ShenZhen HeTong Automation Equipment Co., LTD</w:t>
    </w:r>
  </w:p>
  <w:p>
    <w:pPr>
      <w:pStyle w:val="9"/>
      <w:keepNext w:val="0"/>
      <w:keepLines w:val="0"/>
      <w:pageBreakBefore w:val="0"/>
      <w:widowControl w:val="0"/>
      <w:pBdr>
        <w:bottom w:val="thinThickSmallGap" w:color="auto" w:sz="12" w:space="2"/>
      </w:pBdr>
      <w:kinsoku/>
      <w:wordWrap/>
      <w:overflowPunct/>
      <w:topLinePunct w:val="0"/>
      <w:autoSpaceDE/>
      <w:autoSpaceDN/>
      <w:bidi w:val="0"/>
      <w:adjustRightInd/>
      <w:snapToGrid w:val="0"/>
      <w:spacing w:line="212" w:lineRule="auto"/>
      <w:jc w:val="center"/>
      <w:textAlignment w:val="auto"/>
      <w:rPr>
        <w:rFonts w:hint="eastAsia" w:ascii="微软雅黑" w:hAnsi="微软雅黑" w:eastAsia="微软雅黑" w:cs="微软雅黑"/>
        <w:b w:val="0"/>
        <w:bCs w:val="0"/>
        <w:color w:val="1549FD"/>
        <w:sz w:val="16"/>
        <w:szCs w:val="16"/>
        <w:lang w:val="en-US" w:eastAsia="zh-CN"/>
        <w14:textFill>
          <w14:gradFill>
            <w14:gsLst>
              <w14:gs w14:pos="0">
                <w14:srgbClr w14:val="007BD3"/>
              </w14:gs>
              <w14:gs w14:pos="100000">
                <w14:srgbClr w14:val="034373"/>
              </w14:gs>
            </w14:gsLst>
            <w14:lin w14:scaled="0"/>
          </w14:gradFill>
        </w14:textFill>
      </w:rPr>
    </w:pPr>
    <w:r>
      <w:rPr>
        <w:rFonts w:hint="eastAsia" w:ascii="微软雅黑" w:hAnsi="微软雅黑" w:eastAsia="微软雅黑" w:cs="微软雅黑"/>
        <w:b w:val="0"/>
        <w:bCs w:val="0"/>
        <w:color w:val="1549FD"/>
        <w:sz w:val="16"/>
        <w:szCs w:val="16"/>
        <w:lang w:val="en-US" w:eastAsia="zh-CN"/>
        <w14:textFill>
          <w14:gradFill>
            <w14:gsLst>
              <w14:gs w14:pos="0">
                <w14:srgbClr w14:val="007BD3"/>
              </w14:gs>
              <w14:gs w14:pos="100000">
                <w14:srgbClr w14:val="034373"/>
              </w14:gs>
            </w14:gsLst>
            <w14:lin w14:scaled="0"/>
          </w14:gradFill>
        </w14:textFill>
      </w:rPr>
      <w:t xml:space="preserve">    </w:t>
    </w:r>
    <w:r>
      <w:rPr>
        <w:rFonts w:hint="eastAsia" w:ascii="微软雅黑" w:hAnsi="微软雅黑" w:eastAsia="微软雅黑" w:cs="微软雅黑"/>
        <w:b w:val="0"/>
        <w:bCs w:val="0"/>
        <w:color w:val="1549FD"/>
        <w:sz w:val="16"/>
        <w:szCs w:val="16"/>
        <w14:textFill>
          <w14:gradFill>
            <w14:gsLst>
              <w14:gs w14:pos="0">
                <w14:srgbClr w14:val="007BD3"/>
              </w14:gs>
              <w14:gs w14:pos="100000">
                <w14:srgbClr w14:val="034373"/>
              </w14:gs>
            </w14:gsLst>
            <w14:lin w14:scaled="0"/>
          </w14:gradFill>
        </w14:textFill>
      </w:rPr>
      <w:t xml:space="preserve">Tel: 0755-27335858     </w:t>
    </w:r>
    <w:r>
      <w:rPr>
        <w:rFonts w:hint="eastAsia" w:ascii="微软雅黑" w:hAnsi="微软雅黑" w:eastAsia="微软雅黑" w:cs="微软雅黑"/>
        <w:b w:val="0"/>
        <w:bCs w:val="0"/>
        <w:color w:val="1549FD"/>
        <w:sz w:val="16"/>
        <w:szCs w:val="16"/>
        <w:lang w:val="en-US" w:eastAsia="zh-CN"/>
        <w14:textFill>
          <w14:gradFill>
            <w14:gsLst>
              <w14:gs w14:pos="0">
                <w14:srgbClr w14:val="007BD3"/>
              </w14:gs>
              <w14:gs w14:pos="100000">
                <w14:srgbClr w14:val="034373"/>
              </w14:gs>
            </w14:gsLst>
            <w14:lin w14:scaled="0"/>
          </w14:gradFill>
        </w14:textFill>
      </w:rPr>
      <w:t>Web：www.smtht.cn</w:t>
    </w:r>
    <w:r>
      <w:rPr>
        <w:rFonts w:hint="eastAsia" w:ascii="微软雅黑" w:hAnsi="微软雅黑" w:eastAsia="微软雅黑" w:cs="微软雅黑"/>
        <w:b w:val="0"/>
        <w:bCs w:val="0"/>
        <w:color w:val="1549FD"/>
        <w:sz w:val="16"/>
        <w:szCs w:val="16"/>
        <w14:textFill>
          <w14:gradFill>
            <w14:gsLst>
              <w14:gs w14:pos="0">
                <w14:srgbClr w14:val="007BD3"/>
              </w14:gs>
              <w14:gs w14:pos="100000">
                <w14:srgbClr w14:val="034373"/>
              </w14:gs>
            </w14:gsLst>
            <w14:lin w14:scaled="0"/>
          </w14:gradFill>
        </w14:textFill>
      </w:rPr>
      <w:t xml:space="preserve">     </w:t>
    </w:r>
    <w:r>
      <w:rPr>
        <w:rFonts w:hint="eastAsia" w:ascii="微软雅黑" w:hAnsi="微软雅黑" w:eastAsia="微软雅黑" w:cs="微软雅黑"/>
        <w:b w:val="0"/>
        <w:bCs w:val="0"/>
        <w:color w:val="1549FD"/>
        <w:sz w:val="16"/>
        <w:szCs w:val="16"/>
        <w:lang w:val="en-US" w:eastAsia="zh-CN"/>
        <w14:textFill>
          <w14:gradFill>
            <w14:gsLst>
              <w14:gs w14:pos="0">
                <w14:srgbClr w14:val="007BD3"/>
              </w14:gs>
              <w14:gs w14:pos="100000">
                <w14:srgbClr w14:val="034373"/>
              </w14:gs>
            </w14:gsLst>
            <w14:lin w14:scaled="0"/>
          </w14:gradFill>
        </w14:textFill>
      </w:rPr>
      <w:t>Add：深圳市宝安区福海街道富桥工业一区10栋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0605D"/>
    <w:multiLevelType w:val="singleLevel"/>
    <w:tmpl w:val="3450605D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41ED0F81"/>
    <w:multiLevelType w:val="singleLevel"/>
    <w:tmpl w:val="41ED0F81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NotTrackMoves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6B1E"/>
    <w:rsid w:val="00030535"/>
    <w:rsid w:val="0003721E"/>
    <w:rsid w:val="00051080"/>
    <w:rsid w:val="0006503A"/>
    <w:rsid w:val="00065297"/>
    <w:rsid w:val="00067A67"/>
    <w:rsid w:val="000803FB"/>
    <w:rsid w:val="00080E8B"/>
    <w:rsid w:val="00085396"/>
    <w:rsid w:val="0008550D"/>
    <w:rsid w:val="00085E4D"/>
    <w:rsid w:val="000970D4"/>
    <w:rsid w:val="000C5544"/>
    <w:rsid w:val="000D3974"/>
    <w:rsid w:val="000E3628"/>
    <w:rsid w:val="000F68D7"/>
    <w:rsid w:val="00112C3E"/>
    <w:rsid w:val="00114FE6"/>
    <w:rsid w:val="00121B41"/>
    <w:rsid w:val="0013182E"/>
    <w:rsid w:val="00172A27"/>
    <w:rsid w:val="00173623"/>
    <w:rsid w:val="001827AA"/>
    <w:rsid w:val="00184E0C"/>
    <w:rsid w:val="0019599D"/>
    <w:rsid w:val="001A2765"/>
    <w:rsid w:val="001A3544"/>
    <w:rsid w:val="001C5777"/>
    <w:rsid w:val="001E7B18"/>
    <w:rsid w:val="002127CC"/>
    <w:rsid w:val="00217A9B"/>
    <w:rsid w:val="00231A65"/>
    <w:rsid w:val="00232866"/>
    <w:rsid w:val="0025143D"/>
    <w:rsid w:val="00272825"/>
    <w:rsid w:val="00276D37"/>
    <w:rsid w:val="00284E89"/>
    <w:rsid w:val="00290099"/>
    <w:rsid w:val="002B6D9D"/>
    <w:rsid w:val="002D0A30"/>
    <w:rsid w:val="002E4999"/>
    <w:rsid w:val="002F0794"/>
    <w:rsid w:val="003174E6"/>
    <w:rsid w:val="00323F93"/>
    <w:rsid w:val="00354294"/>
    <w:rsid w:val="00365D57"/>
    <w:rsid w:val="00370765"/>
    <w:rsid w:val="00383829"/>
    <w:rsid w:val="00390E78"/>
    <w:rsid w:val="003A0BD0"/>
    <w:rsid w:val="003A3137"/>
    <w:rsid w:val="003D6623"/>
    <w:rsid w:val="004132FF"/>
    <w:rsid w:val="00433ED3"/>
    <w:rsid w:val="00441E64"/>
    <w:rsid w:val="0044527C"/>
    <w:rsid w:val="00465011"/>
    <w:rsid w:val="00471C83"/>
    <w:rsid w:val="00476FC6"/>
    <w:rsid w:val="0048064B"/>
    <w:rsid w:val="00496608"/>
    <w:rsid w:val="004D252B"/>
    <w:rsid w:val="004D56AB"/>
    <w:rsid w:val="004E07DB"/>
    <w:rsid w:val="004E6207"/>
    <w:rsid w:val="004E6E01"/>
    <w:rsid w:val="005022A3"/>
    <w:rsid w:val="00523B9F"/>
    <w:rsid w:val="00566C14"/>
    <w:rsid w:val="00610DFF"/>
    <w:rsid w:val="006111FA"/>
    <w:rsid w:val="0069609A"/>
    <w:rsid w:val="006A4E33"/>
    <w:rsid w:val="006B1007"/>
    <w:rsid w:val="006B257E"/>
    <w:rsid w:val="006D2C97"/>
    <w:rsid w:val="006F2463"/>
    <w:rsid w:val="00730457"/>
    <w:rsid w:val="00733FAF"/>
    <w:rsid w:val="0073739A"/>
    <w:rsid w:val="00740511"/>
    <w:rsid w:val="00747D99"/>
    <w:rsid w:val="007A11C2"/>
    <w:rsid w:val="007B00A9"/>
    <w:rsid w:val="007D2047"/>
    <w:rsid w:val="007F374F"/>
    <w:rsid w:val="00804A82"/>
    <w:rsid w:val="008179A8"/>
    <w:rsid w:val="00824A66"/>
    <w:rsid w:val="00860A3F"/>
    <w:rsid w:val="00864331"/>
    <w:rsid w:val="008651B5"/>
    <w:rsid w:val="00896C79"/>
    <w:rsid w:val="008D7FEF"/>
    <w:rsid w:val="008F5015"/>
    <w:rsid w:val="009464A7"/>
    <w:rsid w:val="00947A6D"/>
    <w:rsid w:val="00950E8C"/>
    <w:rsid w:val="00975375"/>
    <w:rsid w:val="009B2B02"/>
    <w:rsid w:val="009C74A4"/>
    <w:rsid w:val="009D090D"/>
    <w:rsid w:val="009D6203"/>
    <w:rsid w:val="009D73D4"/>
    <w:rsid w:val="009F16EA"/>
    <w:rsid w:val="009F27E6"/>
    <w:rsid w:val="00A073D0"/>
    <w:rsid w:val="00A15804"/>
    <w:rsid w:val="00A65D48"/>
    <w:rsid w:val="00A9526B"/>
    <w:rsid w:val="00AA0897"/>
    <w:rsid w:val="00AA1DFC"/>
    <w:rsid w:val="00AB3A4C"/>
    <w:rsid w:val="00AB599E"/>
    <w:rsid w:val="00AD092B"/>
    <w:rsid w:val="00AD24F7"/>
    <w:rsid w:val="00AD487D"/>
    <w:rsid w:val="00AD4DA6"/>
    <w:rsid w:val="00AE2393"/>
    <w:rsid w:val="00AE66B2"/>
    <w:rsid w:val="00AF2922"/>
    <w:rsid w:val="00AF3946"/>
    <w:rsid w:val="00B12F51"/>
    <w:rsid w:val="00B17EFE"/>
    <w:rsid w:val="00B56C01"/>
    <w:rsid w:val="00B64B55"/>
    <w:rsid w:val="00B7088B"/>
    <w:rsid w:val="00B80162"/>
    <w:rsid w:val="00BC2ECD"/>
    <w:rsid w:val="00BD3CDB"/>
    <w:rsid w:val="00BF28A0"/>
    <w:rsid w:val="00BF7BBB"/>
    <w:rsid w:val="00C02F4A"/>
    <w:rsid w:val="00C12D12"/>
    <w:rsid w:val="00C21E6B"/>
    <w:rsid w:val="00C23B4E"/>
    <w:rsid w:val="00C30206"/>
    <w:rsid w:val="00C349F4"/>
    <w:rsid w:val="00C42C6D"/>
    <w:rsid w:val="00C52E9D"/>
    <w:rsid w:val="00C70419"/>
    <w:rsid w:val="00CA0DD6"/>
    <w:rsid w:val="00CD10B1"/>
    <w:rsid w:val="00CF02E5"/>
    <w:rsid w:val="00CF4823"/>
    <w:rsid w:val="00D0524D"/>
    <w:rsid w:val="00D1608D"/>
    <w:rsid w:val="00D1638D"/>
    <w:rsid w:val="00D52329"/>
    <w:rsid w:val="00D73C0D"/>
    <w:rsid w:val="00D978F6"/>
    <w:rsid w:val="00DA270F"/>
    <w:rsid w:val="00DA2935"/>
    <w:rsid w:val="00DE490C"/>
    <w:rsid w:val="00DF248E"/>
    <w:rsid w:val="00DF35C3"/>
    <w:rsid w:val="00DF7266"/>
    <w:rsid w:val="00E03C4E"/>
    <w:rsid w:val="00E34359"/>
    <w:rsid w:val="00EA1730"/>
    <w:rsid w:val="00EA50D3"/>
    <w:rsid w:val="00EB23FB"/>
    <w:rsid w:val="00EB74AD"/>
    <w:rsid w:val="00EB7FE3"/>
    <w:rsid w:val="00EC5A39"/>
    <w:rsid w:val="00ED4031"/>
    <w:rsid w:val="00EE0DFE"/>
    <w:rsid w:val="00EF02A2"/>
    <w:rsid w:val="00EF0FB0"/>
    <w:rsid w:val="00F01179"/>
    <w:rsid w:val="00F40B48"/>
    <w:rsid w:val="00F40EBF"/>
    <w:rsid w:val="00F50785"/>
    <w:rsid w:val="00F51AFF"/>
    <w:rsid w:val="00F577B8"/>
    <w:rsid w:val="00F658ED"/>
    <w:rsid w:val="00F7049D"/>
    <w:rsid w:val="00F83810"/>
    <w:rsid w:val="00F91C70"/>
    <w:rsid w:val="00F91D06"/>
    <w:rsid w:val="00FB6C0D"/>
    <w:rsid w:val="00FF2B6D"/>
    <w:rsid w:val="013B15CA"/>
    <w:rsid w:val="015D731F"/>
    <w:rsid w:val="01A1322C"/>
    <w:rsid w:val="01A50F68"/>
    <w:rsid w:val="029B2C9D"/>
    <w:rsid w:val="02B9106F"/>
    <w:rsid w:val="02CE4838"/>
    <w:rsid w:val="02D901CE"/>
    <w:rsid w:val="03090145"/>
    <w:rsid w:val="030B50D5"/>
    <w:rsid w:val="033A6F27"/>
    <w:rsid w:val="034A5D55"/>
    <w:rsid w:val="035157BC"/>
    <w:rsid w:val="03705E71"/>
    <w:rsid w:val="03982DF4"/>
    <w:rsid w:val="03D14404"/>
    <w:rsid w:val="03EE3F08"/>
    <w:rsid w:val="03FA7680"/>
    <w:rsid w:val="04267680"/>
    <w:rsid w:val="043217C6"/>
    <w:rsid w:val="044B5941"/>
    <w:rsid w:val="04591546"/>
    <w:rsid w:val="045F5CAE"/>
    <w:rsid w:val="047D1D24"/>
    <w:rsid w:val="04B75258"/>
    <w:rsid w:val="04C156D5"/>
    <w:rsid w:val="04C231C2"/>
    <w:rsid w:val="04E13406"/>
    <w:rsid w:val="04F369B5"/>
    <w:rsid w:val="052011FD"/>
    <w:rsid w:val="05317076"/>
    <w:rsid w:val="05681371"/>
    <w:rsid w:val="05745205"/>
    <w:rsid w:val="05A704A5"/>
    <w:rsid w:val="05B376CE"/>
    <w:rsid w:val="0623283E"/>
    <w:rsid w:val="064542C8"/>
    <w:rsid w:val="065559AF"/>
    <w:rsid w:val="06720557"/>
    <w:rsid w:val="06D20529"/>
    <w:rsid w:val="06EA5B38"/>
    <w:rsid w:val="072E54EA"/>
    <w:rsid w:val="07807D08"/>
    <w:rsid w:val="07983511"/>
    <w:rsid w:val="07BF1790"/>
    <w:rsid w:val="07C63DA2"/>
    <w:rsid w:val="07F83998"/>
    <w:rsid w:val="080F33AB"/>
    <w:rsid w:val="08147E9B"/>
    <w:rsid w:val="081D4763"/>
    <w:rsid w:val="08530AA4"/>
    <w:rsid w:val="087C211D"/>
    <w:rsid w:val="089B79BB"/>
    <w:rsid w:val="090D442C"/>
    <w:rsid w:val="097B05E6"/>
    <w:rsid w:val="09834949"/>
    <w:rsid w:val="09931912"/>
    <w:rsid w:val="09A4286C"/>
    <w:rsid w:val="09AF0850"/>
    <w:rsid w:val="09BA0748"/>
    <w:rsid w:val="09D14BAB"/>
    <w:rsid w:val="09E535F4"/>
    <w:rsid w:val="0A005D62"/>
    <w:rsid w:val="0A060C2C"/>
    <w:rsid w:val="0A3F657B"/>
    <w:rsid w:val="0A416DA6"/>
    <w:rsid w:val="0A490B0A"/>
    <w:rsid w:val="0A9B3A0B"/>
    <w:rsid w:val="0AA02FB2"/>
    <w:rsid w:val="0AA66E59"/>
    <w:rsid w:val="0B246586"/>
    <w:rsid w:val="0B246661"/>
    <w:rsid w:val="0B4178B3"/>
    <w:rsid w:val="0B4B758D"/>
    <w:rsid w:val="0BC73066"/>
    <w:rsid w:val="0C035CD3"/>
    <w:rsid w:val="0C036A34"/>
    <w:rsid w:val="0C264D7A"/>
    <w:rsid w:val="0C642703"/>
    <w:rsid w:val="0C9930E6"/>
    <w:rsid w:val="0C9D5809"/>
    <w:rsid w:val="0CA273DD"/>
    <w:rsid w:val="0CC351FF"/>
    <w:rsid w:val="0CCF6E4F"/>
    <w:rsid w:val="0D1E562C"/>
    <w:rsid w:val="0DA246F1"/>
    <w:rsid w:val="0DAF1E9E"/>
    <w:rsid w:val="0DD077DC"/>
    <w:rsid w:val="0DDD40A8"/>
    <w:rsid w:val="0DEA3508"/>
    <w:rsid w:val="0DF14C4D"/>
    <w:rsid w:val="0DF3739C"/>
    <w:rsid w:val="0E0C4590"/>
    <w:rsid w:val="0E0D1893"/>
    <w:rsid w:val="0E0E37BB"/>
    <w:rsid w:val="0E3028DC"/>
    <w:rsid w:val="0E3D1231"/>
    <w:rsid w:val="0E4D7739"/>
    <w:rsid w:val="0ED33E32"/>
    <w:rsid w:val="0EF3130D"/>
    <w:rsid w:val="0F2979A7"/>
    <w:rsid w:val="10184090"/>
    <w:rsid w:val="103F1D58"/>
    <w:rsid w:val="10625554"/>
    <w:rsid w:val="10E84242"/>
    <w:rsid w:val="10EC39A6"/>
    <w:rsid w:val="11152620"/>
    <w:rsid w:val="11480D96"/>
    <w:rsid w:val="114B5418"/>
    <w:rsid w:val="11A8470B"/>
    <w:rsid w:val="11E37058"/>
    <w:rsid w:val="11E46B7B"/>
    <w:rsid w:val="122C6691"/>
    <w:rsid w:val="12634A91"/>
    <w:rsid w:val="12A458E5"/>
    <w:rsid w:val="12BE224F"/>
    <w:rsid w:val="12D26042"/>
    <w:rsid w:val="12DB66FD"/>
    <w:rsid w:val="12F54259"/>
    <w:rsid w:val="13067837"/>
    <w:rsid w:val="130C6F4D"/>
    <w:rsid w:val="130E0CD2"/>
    <w:rsid w:val="134A5757"/>
    <w:rsid w:val="135B3E28"/>
    <w:rsid w:val="1365054E"/>
    <w:rsid w:val="138D2CD9"/>
    <w:rsid w:val="13F22B9C"/>
    <w:rsid w:val="140E7838"/>
    <w:rsid w:val="143B0830"/>
    <w:rsid w:val="145E5792"/>
    <w:rsid w:val="14CF319B"/>
    <w:rsid w:val="14D1541A"/>
    <w:rsid w:val="14F12296"/>
    <w:rsid w:val="14F36AFD"/>
    <w:rsid w:val="153D2654"/>
    <w:rsid w:val="15802B6F"/>
    <w:rsid w:val="159A00DE"/>
    <w:rsid w:val="15E7522F"/>
    <w:rsid w:val="161B4DFE"/>
    <w:rsid w:val="161E69D2"/>
    <w:rsid w:val="166B58A7"/>
    <w:rsid w:val="16B94187"/>
    <w:rsid w:val="16E178B6"/>
    <w:rsid w:val="16EE2CB7"/>
    <w:rsid w:val="16FE7135"/>
    <w:rsid w:val="16FF0056"/>
    <w:rsid w:val="171D0815"/>
    <w:rsid w:val="174341C3"/>
    <w:rsid w:val="178A51DC"/>
    <w:rsid w:val="17D00AE9"/>
    <w:rsid w:val="17DD6E12"/>
    <w:rsid w:val="18032693"/>
    <w:rsid w:val="18193DA6"/>
    <w:rsid w:val="18305E57"/>
    <w:rsid w:val="18333BB9"/>
    <w:rsid w:val="183F3CCD"/>
    <w:rsid w:val="186A2B2F"/>
    <w:rsid w:val="1877080E"/>
    <w:rsid w:val="18C374ED"/>
    <w:rsid w:val="190A7849"/>
    <w:rsid w:val="19252F3F"/>
    <w:rsid w:val="19352B62"/>
    <w:rsid w:val="198B0288"/>
    <w:rsid w:val="19D34178"/>
    <w:rsid w:val="19D91642"/>
    <w:rsid w:val="1A34685F"/>
    <w:rsid w:val="1A5347FF"/>
    <w:rsid w:val="1A8E2248"/>
    <w:rsid w:val="1AC0568F"/>
    <w:rsid w:val="1AC46C56"/>
    <w:rsid w:val="1ACA144C"/>
    <w:rsid w:val="1B090930"/>
    <w:rsid w:val="1B1D6206"/>
    <w:rsid w:val="1B3B3DD3"/>
    <w:rsid w:val="1B5C488B"/>
    <w:rsid w:val="1BFC75BC"/>
    <w:rsid w:val="1C456023"/>
    <w:rsid w:val="1C6F0848"/>
    <w:rsid w:val="1CC122CE"/>
    <w:rsid w:val="1D2B09DC"/>
    <w:rsid w:val="1D3526DF"/>
    <w:rsid w:val="1D493090"/>
    <w:rsid w:val="1D6E47BF"/>
    <w:rsid w:val="1DDD6AE5"/>
    <w:rsid w:val="1DEC4B6E"/>
    <w:rsid w:val="1DEE70CD"/>
    <w:rsid w:val="1E07018A"/>
    <w:rsid w:val="1E0B2F6D"/>
    <w:rsid w:val="1E1928BD"/>
    <w:rsid w:val="1E5637C9"/>
    <w:rsid w:val="1E5708E9"/>
    <w:rsid w:val="1E604CDC"/>
    <w:rsid w:val="1E73433B"/>
    <w:rsid w:val="1E81278E"/>
    <w:rsid w:val="1E93169B"/>
    <w:rsid w:val="1E932C98"/>
    <w:rsid w:val="1EFC1872"/>
    <w:rsid w:val="1EFF6C90"/>
    <w:rsid w:val="1F3509B3"/>
    <w:rsid w:val="1F463CF5"/>
    <w:rsid w:val="1F5D054A"/>
    <w:rsid w:val="1F6F37EC"/>
    <w:rsid w:val="1F87014F"/>
    <w:rsid w:val="1F930D4A"/>
    <w:rsid w:val="1F991494"/>
    <w:rsid w:val="1FB75A0B"/>
    <w:rsid w:val="1FD508B9"/>
    <w:rsid w:val="1FF22E73"/>
    <w:rsid w:val="2020254B"/>
    <w:rsid w:val="202F25E5"/>
    <w:rsid w:val="20453B6F"/>
    <w:rsid w:val="20CC2BAC"/>
    <w:rsid w:val="20CC4A62"/>
    <w:rsid w:val="21065B2F"/>
    <w:rsid w:val="21547435"/>
    <w:rsid w:val="218925BA"/>
    <w:rsid w:val="21DB65BA"/>
    <w:rsid w:val="22080F31"/>
    <w:rsid w:val="22126370"/>
    <w:rsid w:val="222C397F"/>
    <w:rsid w:val="22402093"/>
    <w:rsid w:val="2268315A"/>
    <w:rsid w:val="230913D4"/>
    <w:rsid w:val="23276939"/>
    <w:rsid w:val="2388002E"/>
    <w:rsid w:val="23D44547"/>
    <w:rsid w:val="240C1143"/>
    <w:rsid w:val="2433606B"/>
    <w:rsid w:val="24402F72"/>
    <w:rsid w:val="244828B3"/>
    <w:rsid w:val="24821EE8"/>
    <w:rsid w:val="249F63D5"/>
    <w:rsid w:val="24A2306A"/>
    <w:rsid w:val="24BE53BC"/>
    <w:rsid w:val="24C75853"/>
    <w:rsid w:val="24FA0E2B"/>
    <w:rsid w:val="252A50AD"/>
    <w:rsid w:val="25304887"/>
    <w:rsid w:val="25351A6D"/>
    <w:rsid w:val="25355D08"/>
    <w:rsid w:val="25466745"/>
    <w:rsid w:val="256F365A"/>
    <w:rsid w:val="258056DE"/>
    <w:rsid w:val="25A13CAD"/>
    <w:rsid w:val="25C23591"/>
    <w:rsid w:val="26066DDC"/>
    <w:rsid w:val="263B5ED9"/>
    <w:rsid w:val="26835DAA"/>
    <w:rsid w:val="26BD7C52"/>
    <w:rsid w:val="26D44543"/>
    <w:rsid w:val="274A72BA"/>
    <w:rsid w:val="27D230DD"/>
    <w:rsid w:val="27E34EB3"/>
    <w:rsid w:val="27ED230F"/>
    <w:rsid w:val="28042F05"/>
    <w:rsid w:val="28310338"/>
    <w:rsid w:val="28713F1D"/>
    <w:rsid w:val="28DE4B4F"/>
    <w:rsid w:val="290C2200"/>
    <w:rsid w:val="29354BA0"/>
    <w:rsid w:val="295D7585"/>
    <w:rsid w:val="296015CB"/>
    <w:rsid w:val="298B4E58"/>
    <w:rsid w:val="29B113E0"/>
    <w:rsid w:val="29CA7C8D"/>
    <w:rsid w:val="29F344E6"/>
    <w:rsid w:val="2A121C9A"/>
    <w:rsid w:val="2A3118DB"/>
    <w:rsid w:val="2A53618B"/>
    <w:rsid w:val="2AAB459A"/>
    <w:rsid w:val="2B145635"/>
    <w:rsid w:val="2B175ADE"/>
    <w:rsid w:val="2B270E1D"/>
    <w:rsid w:val="2B5217DA"/>
    <w:rsid w:val="2BA40C31"/>
    <w:rsid w:val="2BAB3663"/>
    <w:rsid w:val="2C46571D"/>
    <w:rsid w:val="2C5E32E4"/>
    <w:rsid w:val="2C720469"/>
    <w:rsid w:val="2C880661"/>
    <w:rsid w:val="2CCD3C5D"/>
    <w:rsid w:val="2CEF0F87"/>
    <w:rsid w:val="2D2822B4"/>
    <w:rsid w:val="2D4F12E5"/>
    <w:rsid w:val="2DAF6752"/>
    <w:rsid w:val="2DB14399"/>
    <w:rsid w:val="2DFD7A8B"/>
    <w:rsid w:val="2E083988"/>
    <w:rsid w:val="2E1E5B68"/>
    <w:rsid w:val="2E6B6535"/>
    <w:rsid w:val="2E9D0A82"/>
    <w:rsid w:val="2FB1524F"/>
    <w:rsid w:val="2FEE2FAC"/>
    <w:rsid w:val="2FFA2A2A"/>
    <w:rsid w:val="30053804"/>
    <w:rsid w:val="30395DBF"/>
    <w:rsid w:val="30536931"/>
    <w:rsid w:val="30930595"/>
    <w:rsid w:val="30CA6940"/>
    <w:rsid w:val="310A2E59"/>
    <w:rsid w:val="31553A99"/>
    <w:rsid w:val="31E864E7"/>
    <w:rsid w:val="31F815F4"/>
    <w:rsid w:val="32547E1E"/>
    <w:rsid w:val="32DD51B5"/>
    <w:rsid w:val="32E83AD1"/>
    <w:rsid w:val="32F656CE"/>
    <w:rsid w:val="3308335B"/>
    <w:rsid w:val="330833FE"/>
    <w:rsid w:val="330E5981"/>
    <w:rsid w:val="3315178F"/>
    <w:rsid w:val="335D2692"/>
    <w:rsid w:val="33B85190"/>
    <w:rsid w:val="33D92974"/>
    <w:rsid w:val="3412088B"/>
    <w:rsid w:val="34622FCF"/>
    <w:rsid w:val="34A3380A"/>
    <w:rsid w:val="34C72FC4"/>
    <w:rsid w:val="34D93361"/>
    <w:rsid w:val="34E14B26"/>
    <w:rsid w:val="350C3BC4"/>
    <w:rsid w:val="35106FBC"/>
    <w:rsid w:val="35231D43"/>
    <w:rsid w:val="35270237"/>
    <w:rsid w:val="35455201"/>
    <w:rsid w:val="356034E8"/>
    <w:rsid w:val="358E4244"/>
    <w:rsid w:val="35CC1CF8"/>
    <w:rsid w:val="35D22DC4"/>
    <w:rsid w:val="35E5325D"/>
    <w:rsid w:val="362A50A9"/>
    <w:rsid w:val="36655B4B"/>
    <w:rsid w:val="36E12533"/>
    <w:rsid w:val="36EC56C2"/>
    <w:rsid w:val="370C47BF"/>
    <w:rsid w:val="37232103"/>
    <w:rsid w:val="372616EB"/>
    <w:rsid w:val="37320D46"/>
    <w:rsid w:val="373E76A6"/>
    <w:rsid w:val="37880A82"/>
    <w:rsid w:val="379C5998"/>
    <w:rsid w:val="37CA3597"/>
    <w:rsid w:val="37CC701A"/>
    <w:rsid w:val="37F3144E"/>
    <w:rsid w:val="382851D4"/>
    <w:rsid w:val="38411E47"/>
    <w:rsid w:val="38465F56"/>
    <w:rsid w:val="38561564"/>
    <w:rsid w:val="386A0960"/>
    <w:rsid w:val="386F0B16"/>
    <w:rsid w:val="38C255F2"/>
    <w:rsid w:val="38E404CC"/>
    <w:rsid w:val="390D11D4"/>
    <w:rsid w:val="39464086"/>
    <w:rsid w:val="395C7C85"/>
    <w:rsid w:val="396116DD"/>
    <w:rsid w:val="39913C47"/>
    <w:rsid w:val="3A112EDC"/>
    <w:rsid w:val="3A462CA1"/>
    <w:rsid w:val="3AAE4047"/>
    <w:rsid w:val="3AEB084C"/>
    <w:rsid w:val="3AF35EF5"/>
    <w:rsid w:val="3AF82C84"/>
    <w:rsid w:val="3B0A2171"/>
    <w:rsid w:val="3B3F16C7"/>
    <w:rsid w:val="3B4E1E6E"/>
    <w:rsid w:val="3B9B1A49"/>
    <w:rsid w:val="3BDE37F3"/>
    <w:rsid w:val="3BF424FC"/>
    <w:rsid w:val="3C440B24"/>
    <w:rsid w:val="3C525F68"/>
    <w:rsid w:val="3C855019"/>
    <w:rsid w:val="3C88290A"/>
    <w:rsid w:val="3C97350F"/>
    <w:rsid w:val="3CB24A4E"/>
    <w:rsid w:val="3CC00875"/>
    <w:rsid w:val="3CC80053"/>
    <w:rsid w:val="3CC97177"/>
    <w:rsid w:val="3CD92F99"/>
    <w:rsid w:val="3CE45877"/>
    <w:rsid w:val="3CE6178A"/>
    <w:rsid w:val="3D220D5A"/>
    <w:rsid w:val="3D551651"/>
    <w:rsid w:val="3D694C3B"/>
    <w:rsid w:val="3D8C6F3C"/>
    <w:rsid w:val="3D914F50"/>
    <w:rsid w:val="3D94270C"/>
    <w:rsid w:val="3DA120C0"/>
    <w:rsid w:val="3DB466D7"/>
    <w:rsid w:val="3DE82B00"/>
    <w:rsid w:val="3E071A64"/>
    <w:rsid w:val="3E24094E"/>
    <w:rsid w:val="3E6E3A0D"/>
    <w:rsid w:val="3E7B0046"/>
    <w:rsid w:val="3E8922FE"/>
    <w:rsid w:val="3E9C03DA"/>
    <w:rsid w:val="3EBE44A9"/>
    <w:rsid w:val="3EC9534B"/>
    <w:rsid w:val="3EE278EF"/>
    <w:rsid w:val="3F316AB5"/>
    <w:rsid w:val="3F3734A6"/>
    <w:rsid w:val="3F6A7A23"/>
    <w:rsid w:val="3F9C268B"/>
    <w:rsid w:val="3FAD5B95"/>
    <w:rsid w:val="3FD540FC"/>
    <w:rsid w:val="3FE60292"/>
    <w:rsid w:val="4002160D"/>
    <w:rsid w:val="40096328"/>
    <w:rsid w:val="403A1154"/>
    <w:rsid w:val="40557CE3"/>
    <w:rsid w:val="41113BCF"/>
    <w:rsid w:val="418E4954"/>
    <w:rsid w:val="41986D0E"/>
    <w:rsid w:val="41C428E0"/>
    <w:rsid w:val="41C8320F"/>
    <w:rsid w:val="41D363DB"/>
    <w:rsid w:val="41FD34FC"/>
    <w:rsid w:val="420718A4"/>
    <w:rsid w:val="42412ADD"/>
    <w:rsid w:val="42B2188C"/>
    <w:rsid w:val="42EE693D"/>
    <w:rsid w:val="42EF2214"/>
    <w:rsid w:val="42FB1678"/>
    <w:rsid w:val="431F1802"/>
    <w:rsid w:val="43345ED6"/>
    <w:rsid w:val="4346279E"/>
    <w:rsid w:val="435950F8"/>
    <w:rsid w:val="43656FAF"/>
    <w:rsid w:val="437F0842"/>
    <w:rsid w:val="43D15A8C"/>
    <w:rsid w:val="43EC4611"/>
    <w:rsid w:val="43FB056A"/>
    <w:rsid w:val="4416127F"/>
    <w:rsid w:val="44385BF2"/>
    <w:rsid w:val="44610C19"/>
    <w:rsid w:val="44897A63"/>
    <w:rsid w:val="44A94352"/>
    <w:rsid w:val="44FB54B3"/>
    <w:rsid w:val="45402A13"/>
    <w:rsid w:val="45970646"/>
    <w:rsid w:val="45A0436A"/>
    <w:rsid w:val="45BA27E5"/>
    <w:rsid w:val="45D22E07"/>
    <w:rsid w:val="462B1071"/>
    <w:rsid w:val="4641562B"/>
    <w:rsid w:val="46562057"/>
    <w:rsid w:val="465E7AFE"/>
    <w:rsid w:val="469A03A8"/>
    <w:rsid w:val="469D525A"/>
    <w:rsid w:val="469E1136"/>
    <w:rsid w:val="46FB4014"/>
    <w:rsid w:val="470273AB"/>
    <w:rsid w:val="47612D41"/>
    <w:rsid w:val="47723EAF"/>
    <w:rsid w:val="47A24E27"/>
    <w:rsid w:val="47F96ADC"/>
    <w:rsid w:val="47FF2AD8"/>
    <w:rsid w:val="48665351"/>
    <w:rsid w:val="487C1A95"/>
    <w:rsid w:val="489B4B60"/>
    <w:rsid w:val="48CE1401"/>
    <w:rsid w:val="48E75A57"/>
    <w:rsid w:val="48E80AC5"/>
    <w:rsid w:val="49060953"/>
    <w:rsid w:val="494772F8"/>
    <w:rsid w:val="49751F12"/>
    <w:rsid w:val="497735D6"/>
    <w:rsid w:val="49A515F4"/>
    <w:rsid w:val="49A51F15"/>
    <w:rsid w:val="49AA7521"/>
    <w:rsid w:val="49AF69ED"/>
    <w:rsid w:val="49B66C11"/>
    <w:rsid w:val="4A44216C"/>
    <w:rsid w:val="4A550888"/>
    <w:rsid w:val="4A6805B7"/>
    <w:rsid w:val="4ABA7AE7"/>
    <w:rsid w:val="4AC3354C"/>
    <w:rsid w:val="4AD42B01"/>
    <w:rsid w:val="4AEA749E"/>
    <w:rsid w:val="4B764522"/>
    <w:rsid w:val="4B936688"/>
    <w:rsid w:val="4BC34525"/>
    <w:rsid w:val="4BC44E72"/>
    <w:rsid w:val="4BC454A2"/>
    <w:rsid w:val="4BCD7041"/>
    <w:rsid w:val="4C0815E0"/>
    <w:rsid w:val="4C3A2C91"/>
    <w:rsid w:val="4CB45B74"/>
    <w:rsid w:val="4D15492E"/>
    <w:rsid w:val="4D33512D"/>
    <w:rsid w:val="4D42694C"/>
    <w:rsid w:val="4D771C0F"/>
    <w:rsid w:val="4D9F37A7"/>
    <w:rsid w:val="4DAA3E67"/>
    <w:rsid w:val="4DEF3A0E"/>
    <w:rsid w:val="4DF579C9"/>
    <w:rsid w:val="4E1D4F9D"/>
    <w:rsid w:val="4E650343"/>
    <w:rsid w:val="4E7A36E9"/>
    <w:rsid w:val="4EAF6ADA"/>
    <w:rsid w:val="4ED213B1"/>
    <w:rsid w:val="4EE47D5D"/>
    <w:rsid w:val="4F0C65AF"/>
    <w:rsid w:val="4F471240"/>
    <w:rsid w:val="4F6B102C"/>
    <w:rsid w:val="4FB325A1"/>
    <w:rsid w:val="4FB92143"/>
    <w:rsid w:val="4FFD07C1"/>
    <w:rsid w:val="50691121"/>
    <w:rsid w:val="508C54F1"/>
    <w:rsid w:val="50C92B17"/>
    <w:rsid w:val="511C18F3"/>
    <w:rsid w:val="51277B9B"/>
    <w:rsid w:val="513C7EC1"/>
    <w:rsid w:val="51416BD7"/>
    <w:rsid w:val="516B64E8"/>
    <w:rsid w:val="51853A86"/>
    <w:rsid w:val="518D07AC"/>
    <w:rsid w:val="51C50FF9"/>
    <w:rsid w:val="51EB05D5"/>
    <w:rsid w:val="51EC244A"/>
    <w:rsid w:val="51EE2BC7"/>
    <w:rsid w:val="52415522"/>
    <w:rsid w:val="524C3658"/>
    <w:rsid w:val="5251030B"/>
    <w:rsid w:val="526044C4"/>
    <w:rsid w:val="527E467A"/>
    <w:rsid w:val="528054E0"/>
    <w:rsid w:val="52BD2522"/>
    <w:rsid w:val="52D504A9"/>
    <w:rsid w:val="539733D1"/>
    <w:rsid w:val="53A53336"/>
    <w:rsid w:val="53AD01D5"/>
    <w:rsid w:val="53E06114"/>
    <w:rsid w:val="53E83F7C"/>
    <w:rsid w:val="54AC3DC9"/>
    <w:rsid w:val="54B169AE"/>
    <w:rsid w:val="54EB3745"/>
    <w:rsid w:val="54EE324A"/>
    <w:rsid w:val="55390BDE"/>
    <w:rsid w:val="55786E7A"/>
    <w:rsid w:val="557E3BEB"/>
    <w:rsid w:val="558D1455"/>
    <w:rsid w:val="55A6772E"/>
    <w:rsid w:val="55DA4C61"/>
    <w:rsid w:val="55EF24D0"/>
    <w:rsid w:val="55F154A5"/>
    <w:rsid w:val="55F25077"/>
    <w:rsid w:val="560849AC"/>
    <w:rsid w:val="56116FDB"/>
    <w:rsid w:val="56270CA1"/>
    <w:rsid w:val="56394F16"/>
    <w:rsid w:val="568135A2"/>
    <w:rsid w:val="56AD7327"/>
    <w:rsid w:val="56BD3BC7"/>
    <w:rsid w:val="56C07E09"/>
    <w:rsid w:val="57187A5B"/>
    <w:rsid w:val="573B7D59"/>
    <w:rsid w:val="57537EC3"/>
    <w:rsid w:val="5797743B"/>
    <w:rsid w:val="57B76E04"/>
    <w:rsid w:val="57E25255"/>
    <w:rsid w:val="57ED56ED"/>
    <w:rsid w:val="57F0225E"/>
    <w:rsid w:val="58255529"/>
    <w:rsid w:val="583E7F16"/>
    <w:rsid w:val="58482D0C"/>
    <w:rsid w:val="585B3BA7"/>
    <w:rsid w:val="5890240B"/>
    <w:rsid w:val="589B1AC5"/>
    <w:rsid w:val="59004F27"/>
    <w:rsid w:val="5903759A"/>
    <w:rsid w:val="592616D2"/>
    <w:rsid w:val="599E6C0E"/>
    <w:rsid w:val="59AB7BF5"/>
    <w:rsid w:val="59B90E89"/>
    <w:rsid w:val="59D840EE"/>
    <w:rsid w:val="59EF056D"/>
    <w:rsid w:val="5A104E5F"/>
    <w:rsid w:val="5A225146"/>
    <w:rsid w:val="5A2D0FAE"/>
    <w:rsid w:val="5A84264F"/>
    <w:rsid w:val="5AA62F93"/>
    <w:rsid w:val="5AE52389"/>
    <w:rsid w:val="5B3B1153"/>
    <w:rsid w:val="5B7177ED"/>
    <w:rsid w:val="5BB43FBF"/>
    <w:rsid w:val="5BCA284F"/>
    <w:rsid w:val="5BEF6C2A"/>
    <w:rsid w:val="5C123B52"/>
    <w:rsid w:val="5C6F4FCE"/>
    <w:rsid w:val="5C700698"/>
    <w:rsid w:val="5CAA532E"/>
    <w:rsid w:val="5CAE62FE"/>
    <w:rsid w:val="5CB61A49"/>
    <w:rsid w:val="5CB838DD"/>
    <w:rsid w:val="5CBB556E"/>
    <w:rsid w:val="5D093937"/>
    <w:rsid w:val="5D585FD0"/>
    <w:rsid w:val="5DE35048"/>
    <w:rsid w:val="5E253345"/>
    <w:rsid w:val="5E4D4956"/>
    <w:rsid w:val="5E6A22D0"/>
    <w:rsid w:val="5EB23B32"/>
    <w:rsid w:val="5EE61E68"/>
    <w:rsid w:val="5F134E1E"/>
    <w:rsid w:val="5F4F5A32"/>
    <w:rsid w:val="5F547D00"/>
    <w:rsid w:val="5F882B2C"/>
    <w:rsid w:val="5FA81AA2"/>
    <w:rsid w:val="5FDD5E73"/>
    <w:rsid w:val="6003547B"/>
    <w:rsid w:val="601D4F61"/>
    <w:rsid w:val="602A10DE"/>
    <w:rsid w:val="6058031D"/>
    <w:rsid w:val="60651123"/>
    <w:rsid w:val="60A60E64"/>
    <w:rsid w:val="60B32399"/>
    <w:rsid w:val="60D97FF3"/>
    <w:rsid w:val="60FD761D"/>
    <w:rsid w:val="612B241E"/>
    <w:rsid w:val="61485E1C"/>
    <w:rsid w:val="61516715"/>
    <w:rsid w:val="61BF3ACC"/>
    <w:rsid w:val="61CB0B3E"/>
    <w:rsid w:val="61CF4798"/>
    <w:rsid w:val="62104203"/>
    <w:rsid w:val="622D25D8"/>
    <w:rsid w:val="62845372"/>
    <w:rsid w:val="62B436FD"/>
    <w:rsid w:val="62BC6AC3"/>
    <w:rsid w:val="62E97761"/>
    <w:rsid w:val="63102B64"/>
    <w:rsid w:val="634673F8"/>
    <w:rsid w:val="63492D1B"/>
    <w:rsid w:val="635B1BB5"/>
    <w:rsid w:val="63632DA8"/>
    <w:rsid w:val="636407AE"/>
    <w:rsid w:val="63904A50"/>
    <w:rsid w:val="63946656"/>
    <w:rsid w:val="63CE7607"/>
    <w:rsid w:val="63EF5BD4"/>
    <w:rsid w:val="6456478A"/>
    <w:rsid w:val="64A462AD"/>
    <w:rsid w:val="64B279C5"/>
    <w:rsid w:val="64B60E02"/>
    <w:rsid w:val="64C60254"/>
    <w:rsid w:val="6547249F"/>
    <w:rsid w:val="65757337"/>
    <w:rsid w:val="65907DC6"/>
    <w:rsid w:val="65A25C00"/>
    <w:rsid w:val="65B25827"/>
    <w:rsid w:val="65E83E8B"/>
    <w:rsid w:val="66332251"/>
    <w:rsid w:val="663A598A"/>
    <w:rsid w:val="66433267"/>
    <w:rsid w:val="66690F25"/>
    <w:rsid w:val="666D770A"/>
    <w:rsid w:val="66AA69FD"/>
    <w:rsid w:val="66AE6AC5"/>
    <w:rsid w:val="66E22F65"/>
    <w:rsid w:val="66EC2F96"/>
    <w:rsid w:val="66F21F93"/>
    <w:rsid w:val="66FA77A7"/>
    <w:rsid w:val="670B410D"/>
    <w:rsid w:val="672A2F0E"/>
    <w:rsid w:val="672A6DDF"/>
    <w:rsid w:val="677624AC"/>
    <w:rsid w:val="677A05A9"/>
    <w:rsid w:val="67C46AC9"/>
    <w:rsid w:val="67D115B3"/>
    <w:rsid w:val="681733A7"/>
    <w:rsid w:val="683421F4"/>
    <w:rsid w:val="68517FBA"/>
    <w:rsid w:val="686366B7"/>
    <w:rsid w:val="68994306"/>
    <w:rsid w:val="68A96F5F"/>
    <w:rsid w:val="68FC535F"/>
    <w:rsid w:val="69064884"/>
    <w:rsid w:val="69712614"/>
    <w:rsid w:val="69854AFC"/>
    <w:rsid w:val="699E2FC1"/>
    <w:rsid w:val="69E21277"/>
    <w:rsid w:val="69F0748B"/>
    <w:rsid w:val="69F31C12"/>
    <w:rsid w:val="6A0900C8"/>
    <w:rsid w:val="6A4A550F"/>
    <w:rsid w:val="6B1001B8"/>
    <w:rsid w:val="6B7E01F4"/>
    <w:rsid w:val="6B8B3335"/>
    <w:rsid w:val="6BBC105B"/>
    <w:rsid w:val="6CC65D67"/>
    <w:rsid w:val="6CDC291A"/>
    <w:rsid w:val="6CFF746A"/>
    <w:rsid w:val="6D284D83"/>
    <w:rsid w:val="6D4A3032"/>
    <w:rsid w:val="6D61123B"/>
    <w:rsid w:val="6D630609"/>
    <w:rsid w:val="6D790078"/>
    <w:rsid w:val="6D832E95"/>
    <w:rsid w:val="6D9B5AAD"/>
    <w:rsid w:val="6D9C22B6"/>
    <w:rsid w:val="6D9F0BB5"/>
    <w:rsid w:val="6DBC5E91"/>
    <w:rsid w:val="6DC26CD8"/>
    <w:rsid w:val="6E5F3324"/>
    <w:rsid w:val="6E6160B5"/>
    <w:rsid w:val="6E7D05EF"/>
    <w:rsid w:val="6E8E4BD5"/>
    <w:rsid w:val="6EE13845"/>
    <w:rsid w:val="6F620208"/>
    <w:rsid w:val="6F775435"/>
    <w:rsid w:val="6FF31288"/>
    <w:rsid w:val="70160C48"/>
    <w:rsid w:val="70181B99"/>
    <w:rsid w:val="70232C1B"/>
    <w:rsid w:val="70396E55"/>
    <w:rsid w:val="703E50ED"/>
    <w:rsid w:val="70647923"/>
    <w:rsid w:val="70F017CB"/>
    <w:rsid w:val="710D6336"/>
    <w:rsid w:val="71103380"/>
    <w:rsid w:val="71D52A2C"/>
    <w:rsid w:val="71F04964"/>
    <w:rsid w:val="727F1FE3"/>
    <w:rsid w:val="72833B5C"/>
    <w:rsid w:val="728D2862"/>
    <w:rsid w:val="72D86A18"/>
    <w:rsid w:val="72DC4F17"/>
    <w:rsid w:val="72EC7470"/>
    <w:rsid w:val="731E14A5"/>
    <w:rsid w:val="73474BF8"/>
    <w:rsid w:val="73564CC2"/>
    <w:rsid w:val="73697804"/>
    <w:rsid w:val="73AA7404"/>
    <w:rsid w:val="73B30AC5"/>
    <w:rsid w:val="73CE3843"/>
    <w:rsid w:val="73E72BE1"/>
    <w:rsid w:val="73E91006"/>
    <w:rsid w:val="741373FD"/>
    <w:rsid w:val="7442440B"/>
    <w:rsid w:val="744A236D"/>
    <w:rsid w:val="74CF24EF"/>
    <w:rsid w:val="74EE65C1"/>
    <w:rsid w:val="74FF07CD"/>
    <w:rsid w:val="753438FB"/>
    <w:rsid w:val="757D6B6F"/>
    <w:rsid w:val="759B46FC"/>
    <w:rsid w:val="75DB69E8"/>
    <w:rsid w:val="75E94C25"/>
    <w:rsid w:val="75EA26E6"/>
    <w:rsid w:val="760F3800"/>
    <w:rsid w:val="76172BCF"/>
    <w:rsid w:val="76381580"/>
    <w:rsid w:val="763A6711"/>
    <w:rsid w:val="76407188"/>
    <w:rsid w:val="76465A03"/>
    <w:rsid w:val="76911A0E"/>
    <w:rsid w:val="770670DF"/>
    <w:rsid w:val="772E4B76"/>
    <w:rsid w:val="77437101"/>
    <w:rsid w:val="777D50DC"/>
    <w:rsid w:val="77D320D4"/>
    <w:rsid w:val="77DA58CB"/>
    <w:rsid w:val="781676E6"/>
    <w:rsid w:val="784D0D26"/>
    <w:rsid w:val="787B02F0"/>
    <w:rsid w:val="78870E1A"/>
    <w:rsid w:val="78BB762E"/>
    <w:rsid w:val="78C6346B"/>
    <w:rsid w:val="78E00CA1"/>
    <w:rsid w:val="791B7214"/>
    <w:rsid w:val="794D09E4"/>
    <w:rsid w:val="794D54E4"/>
    <w:rsid w:val="798C5B5A"/>
    <w:rsid w:val="799A270E"/>
    <w:rsid w:val="79E01DFF"/>
    <w:rsid w:val="7A047E49"/>
    <w:rsid w:val="7A273B86"/>
    <w:rsid w:val="7A355BBE"/>
    <w:rsid w:val="7A6A4699"/>
    <w:rsid w:val="7A8832C7"/>
    <w:rsid w:val="7AB36887"/>
    <w:rsid w:val="7ACE6F98"/>
    <w:rsid w:val="7ACF1099"/>
    <w:rsid w:val="7AD47BDA"/>
    <w:rsid w:val="7AF818AB"/>
    <w:rsid w:val="7B137924"/>
    <w:rsid w:val="7B1E1A15"/>
    <w:rsid w:val="7B964610"/>
    <w:rsid w:val="7BD16C2C"/>
    <w:rsid w:val="7C0A1E87"/>
    <w:rsid w:val="7C283C4F"/>
    <w:rsid w:val="7C4932CD"/>
    <w:rsid w:val="7C5D1D04"/>
    <w:rsid w:val="7C716A9B"/>
    <w:rsid w:val="7C7633A0"/>
    <w:rsid w:val="7C8C08A8"/>
    <w:rsid w:val="7CDB19E0"/>
    <w:rsid w:val="7CDC19ED"/>
    <w:rsid w:val="7CFA011A"/>
    <w:rsid w:val="7D2303E7"/>
    <w:rsid w:val="7D5C05B0"/>
    <w:rsid w:val="7D5F18B1"/>
    <w:rsid w:val="7DBF7233"/>
    <w:rsid w:val="7DCB2B68"/>
    <w:rsid w:val="7DE66544"/>
    <w:rsid w:val="7DFA127A"/>
    <w:rsid w:val="7E381E63"/>
    <w:rsid w:val="7E790B07"/>
    <w:rsid w:val="7E894734"/>
    <w:rsid w:val="7EB112F1"/>
    <w:rsid w:val="7EC12A3A"/>
    <w:rsid w:val="7EE34173"/>
    <w:rsid w:val="7F0A750B"/>
    <w:rsid w:val="7F290D08"/>
    <w:rsid w:val="7F5A059D"/>
    <w:rsid w:val="7F6A47A8"/>
    <w:rsid w:val="7FC0324F"/>
    <w:rsid w:val="7FC67162"/>
    <w:rsid w:val="7FFB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ind w:left="-900" w:right="-874" w:firstLine="360"/>
      <w:outlineLvl w:val="0"/>
    </w:pPr>
    <w:rPr>
      <w:sz w:val="28"/>
      <w:szCs w:val="20"/>
      <w:u w:val="single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b/>
      <w:szCs w:val="20"/>
    </w:rPr>
  </w:style>
  <w:style w:type="paragraph" w:styleId="4">
    <w:name w:val="heading 3"/>
    <w:basedOn w:val="1"/>
    <w:next w:val="1"/>
    <w:link w:val="25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 Indent"/>
    <w:basedOn w:val="1"/>
    <w:qFormat/>
    <w:uiPriority w:val="0"/>
    <w:pPr>
      <w:ind w:left="1080" w:hanging="510"/>
    </w:pPr>
    <w:rPr>
      <w:sz w:val="28"/>
      <w:szCs w:val="20"/>
    </w:rPr>
  </w:style>
  <w:style w:type="paragraph" w:styleId="7">
    <w:name w:val="Balloon Text"/>
    <w:basedOn w:val="1"/>
    <w:link w:val="24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qFormat/>
    <w:uiPriority w:val="0"/>
  </w:style>
  <w:style w:type="character" w:styleId="15">
    <w:name w:val="Emphasis"/>
    <w:basedOn w:val="13"/>
    <w:qFormat/>
    <w:uiPriority w:val="20"/>
    <w:rPr>
      <w:i/>
      <w:iCs/>
    </w:rPr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paragraph" w:customStyle="1" w:styleId="17">
    <w:name w:val="_Style 13"/>
    <w:basedOn w:val="1"/>
    <w:qFormat/>
    <w:uiPriority w:val="99"/>
    <w:pPr>
      <w:ind w:firstLine="420" w:firstLineChars="200"/>
    </w:pPr>
  </w:style>
  <w:style w:type="paragraph" w:customStyle="1" w:styleId="18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9">
    <w:name w:val="lh131"/>
    <w:basedOn w:val="13"/>
    <w:qFormat/>
    <w:uiPriority w:val="0"/>
  </w:style>
  <w:style w:type="character" w:customStyle="1" w:styleId="20">
    <w:name w:val="font21"/>
    <w:basedOn w:val="13"/>
    <w:qFormat/>
    <w:uiPriority w:val="0"/>
    <w:rPr>
      <w:rFonts w:ascii="Arial" w:hAnsi="Arial" w:cs="Arial"/>
      <w:color w:val="0000FF"/>
      <w:sz w:val="24"/>
      <w:szCs w:val="24"/>
      <w:u w:val="none"/>
    </w:rPr>
  </w:style>
  <w:style w:type="character" w:customStyle="1" w:styleId="21">
    <w:name w:val="font3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2">
    <w:name w:val="font7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font11"/>
    <w:basedOn w:val="13"/>
    <w:qFormat/>
    <w:uiPriority w:val="0"/>
    <w:rPr>
      <w:rFonts w:hint="default" w:ascii="Arial" w:hAnsi="Arial" w:cs="Arial"/>
      <w:b/>
      <w:color w:val="0000FF"/>
      <w:sz w:val="24"/>
      <w:szCs w:val="24"/>
      <w:u w:val="none"/>
    </w:rPr>
  </w:style>
  <w:style w:type="character" w:customStyle="1" w:styleId="24">
    <w:name w:val="批注框文本 Char"/>
    <w:basedOn w:val="13"/>
    <w:link w:val="7"/>
    <w:qFormat/>
    <w:uiPriority w:val="0"/>
    <w:rPr>
      <w:kern w:val="2"/>
      <w:sz w:val="18"/>
      <w:szCs w:val="18"/>
    </w:rPr>
  </w:style>
  <w:style w:type="character" w:customStyle="1" w:styleId="25">
    <w:name w:val="标题 3 Char"/>
    <w:basedOn w:val="13"/>
    <w:link w:val="4"/>
    <w:qFormat/>
    <w:uiPriority w:val="0"/>
    <w:rPr>
      <w:b/>
      <w:bCs/>
      <w:kern w:val="2"/>
      <w:sz w:val="32"/>
      <w:szCs w:val="32"/>
    </w:rPr>
  </w:style>
  <w:style w:type="character" w:customStyle="1" w:styleId="26">
    <w:name w:val="article_content"/>
    <w:basedOn w:val="13"/>
    <w:qFormat/>
    <w:uiPriority w:val="0"/>
  </w:style>
  <w:style w:type="character" w:customStyle="1" w:styleId="27">
    <w:name w:val="font4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8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29">
    <w:name w:val="纯文本1"/>
    <w:basedOn w:val="1"/>
    <w:qFormat/>
    <w:uiPriority w:val="99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0D3FB2-282E-4405-ABF5-DDA47A56FC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Shenzhen Hetong Automation Equipment Co., Ltd</Company>
  <Pages>6</Pages>
  <Words>1998</Words>
  <Characters>2350</Characters>
  <Lines>105</Lines>
  <Paragraphs>29</Paragraphs>
  <TotalTime>15</TotalTime>
  <ScaleCrop>false</ScaleCrop>
  <LinksUpToDate>false</LinksUpToDate>
  <CharactersWithSpaces>2805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2016-06-13T00:43:00Z</dcterms:created>
  <dc:creator>马鹏程</dc:creator>
  <cp:lastModifiedBy>@和通</cp:lastModifiedBy>
  <cp:lastPrinted>2023-05-29T01:40:00Z</cp:lastPrinted>
  <dcterms:modified xsi:type="dcterms:W3CDTF">2025-10-09T06:10:58Z</dcterms:modified>
  <dc:title>深圳和通自动化设备有限公司</dc:title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TemplateDocerSaveRecord">
    <vt:lpwstr>eyJoZGlkIjoiNWY1ZjNlZDMxZDNlYzVmZjYxYjIxNWI4MjJhODNkMDUiLCJ1c2VySWQiOiI2MzMyNDM3NDMifQ==</vt:lpwstr>
  </property>
  <property fmtid="{D5CDD505-2E9C-101B-9397-08002B2CF9AE}" pid="4" name="ICV">
    <vt:lpwstr>A115FAF6DCF048B5B3435A91332BB810_13</vt:lpwstr>
  </property>
</Properties>
</file>